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top"/>
        <w:rPr>
          <w:rFonts w:hint="eastAsia" w:asci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eastAsia="黑体" w:cs="黑体"/>
          <w:sz w:val="28"/>
          <w:szCs w:val="28"/>
          <w:lang w:bidi="ar-SA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 w:bidi="ar-SA"/>
        </w:rPr>
        <w:t>2：</w:t>
      </w:r>
    </w:p>
    <w:p>
      <w:pPr>
        <w:spacing w:line="160" w:lineRule="exact"/>
        <w:textAlignment w:val="top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spacing w:line="620" w:lineRule="exact"/>
        <w:jc w:val="center"/>
        <w:textAlignment w:val="top"/>
        <w:rPr>
          <w:rFonts w:hint="eastAsia" w:ascii="方正小标宋简体" w:eastAsia="方正小标宋简体" w:cs="方正小标宋简体"/>
          <w:bCs/>
          <w:sz w:val="30"/>
          <w:szCs w:val="30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sz w:val="30"/>
          <w:szCs w:val="30"/>
          <w:lang w:val="en-US" w:eastAsia="zh-CN" w:bidi="ar-SA"/>
        </w:rPr>
        <w:t>2022年新闻出版传媒深度融合技术创新与应用案例</w:t>
      </w:r>
    </w:p>
    <w:p>
      <w:pPr>
        <w:spacing w:line="620" w:lineRule="exact"/>
        <w:jc w:val="center"/>
        <w:textAlignment w:val="top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eastAsia="方正小标宋简体" w:cs="方正小标宋简体"/>
          <w:bCs/>
          <w:sz w:val="30"/>
          <w:szCs w:val="30"/>
          <w:lang w:val="en-US" w:eastAsia="zh-CN" w:bidi="ar-SA"/>
        </w:rPr>
        <w:t>申报声明书</w:t>
      </w:r>
    </w:p>
    <w:p>
      <w:pPr>
        <w:spacing w:line="620" w:lineRule="exact"/>
        <w:ind w:firstLine="560" w:firstLineChars="200"/>
        <w:contextualSpacing/>
        <w:rPr>
          <w:rFonts w:hint="eastAsia" w:ascii="仿宋_GB2312" w:hAnsi="仿宋" w:eastAsia="仿宋_GB2312" w:cs="Times New Roman"/>
          <w:sz w:val="28"/>
          <w:szCs w:val="28"/>
        </w:rPr>
      </w:pPr>
      <w:bookmarkStart w:id="0" w:name="_Hlk510366452"/>
      <w:r>
        <w:rPr>
          <w:rFonts w:hint="eastAsia" w:ascii="仿宋_GB2312" w:hAnsi="仿宋" w:eastAsia="仿宋_GB2312" w:cs="Times New Roman"/>
          <w:sz w:val="28"/>
          <w:szCs w:val="28"/>
        </w:rPr>
        <w:t>本单位</w:t>
      </w:r>
      <w:bookmarkEnd w:id="0"/>
      <w:r>
        <w:rPr>
          <w:rFonts w:hint="eastAsia" w:ascii="仿宋_GB2312" w:hAnsi="仿宋" w:eastAsia="仿宋_GB2312" w:cs="Times New Roman"/>
          <w:sz w:val="28"/>
          <w:szCs w:val="28"/>
        </w:rPr>
        <w:t>作为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中国新闻技术工作者联合会</w:t>
      </w:r>
      <w:r>
        <w:rPr>
          <w:rFonts w:hint="eastAsia" w:ascii="仿宋_GB2312" w:hAnsi="仿宋" w:eastAsia="仿宋_GB2312" w:cs="Times New Roman"/>
          <w:sz w:val="28"/>
          <w:szCs w:val="28"/>
        </w:rPr>
        <w:t>“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2022年新闻出版传媒深度融合技术创新与应用案例</w:t>
      </w:r>
      <w:r>
        <w:rPr>
          <w:rFonts w:hint="eastAsia" w:ascii="仿宋_GB2312" w:hAnsi="仿宋" w:eastAsia="仿宋_GB2312" w:cs="Times New Roman"/>
          <w:sz w:val="28"/>
          <w:szCs w:val="28"/>
        </w:rPr>
        <w:t>”的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申报</w:t>
      </w:r>
      <w:r>
        <w:rPr>
          <w:rFonts w:hint="eastAsia" w:ascii="仿宋_GB2312" w:hAnsi="仿宋" w:eastAsia="仿宋_GB2312" w:cs="Times New Roman"/>
          <w:sz w:val="28"/>
          <w:szCs w:val="28"/>
        </w:rPr>
        <w:t>方，就本单位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申报</w:t>
      </w:r>
      <w:r>
        <w:rPr>
          <w:rFonts w:hint="eastAsia" w:ascii="仿宋_GB2312" w:hAnsi="仿宋" w:eastAsia="仿宋_GB2312" w:cs="Times New Roman"/>
          <w:sz w:val="28"/>
          <w:szCs w:val="28"/>
        </w:rPr>
        <w:t>案例的声明如下：</w:t>
      </w:r>
    </w:p>
    <w:p>
      <w:pPr>
        <w:spacing w:line="620" w:lineRule="exact"/>
        <w:ind w:firstLine="560" w:firstLineChars="200"/>
        <w:contextualSpacing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1.本单位严格遵守“2022年新闻出版传媒深度融合技术创新与应用案例”征集活动的相关要求。</w:t>
      </w:r>
    </w:p>
    <w:p>
      <w:pPr>
        <w:spacing w:line="620" w:lineRule="exact"/>
        <w:ind w:firstLine="560" w:firstLineChars="200"/>
        <w:contextualSpacing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sz w:val="28"/>
          <w:szCs w:val="28"/>
        </w:rPr>
        <w:t>本单位承诺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如实</w:t>
      </w:r>
      <w:r>
        <w:rPr>
          <w:rFonts w:hint="eastAsia" w:ascii="仿宋_GB2312" w:hAnsi="仿宋" w:eastAsia="仿宋_GB2312" w:cs="Times New Roman"/>
          <w:sz w:val="28"/>
          <w:szCs w:val="28"/>
        </w:rPr>
        <w:t>填写应用案例申报表相关内容，并对所填写内容的真实性负法律责任。</w:t>
      </w:r>
    </w:p>
    <w:p>
      <w:pPr>
        <w:spacing w:line="620" w:lineRule="exact"/>
        <w:ind w:firstLine="560" w:firstLineChars="200"/>
        <w:contextualSpacing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sz w:val="28"/>
          <w:szCs w:val="28"/>
        </w:rPr>
        <w:t>本单位同意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中国新闻技术工作者联合会</w:t>
      </w:r>
      <w:r>
        <w:rPr>
          <w:rFonts w:hint="eastAsia" w:ascii="仿宋_GB2312" w:hAnsi="仿宋" w:eastAsia="仿宋_GB2312" w:cs="Times New Roman"/>
          <w:sz w:val="28"/>
          <w:szCs w:val="28"/>
        </w:rPr>
        <w:t>根据宣传推广等用途需要，播出、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出版、</w:t>
      </w:r>
      <w:r>
        <w:rPr>
          <w:rFonts w:hint="eastAsia" w:ascii="仿宋_GB2312" w:hAnsi="仿宋" w:eastAsia="仿宋_GB2312" w:cs="Times New Roman"/>
          <w:sz w:val="28"/>
          <w:szCs w:val="28"/>
        </w:rPr>
        <w:t>放映、展览本单位的应用案例。</w:t>
      </w:r>
    </w:p>
    <w:p>
      <w:pPr>
        <w:spacing w:line="620" w:lineRule="exact"/>
        <w:ind w:firstLine="560" w:firstLineChars="200"/>
        <w:contextualSpacing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4.</w:t>
      </w:r>
      <w:r>
        <w:rPr>
          <w:rFonts w:hint="eastAsia" w:ascii="仿宋_GB2312" w:hAnsi="仿宋" w:eastAsia="仿宋_GB2312" w:cs="Times New Roman"/>
          <w:sz w:val="28"/>
          <w:szCs w:val="28"/>
        </w:rPr>
        <w:t>本单位已申报的应用案例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若</w:t>
      </w:r>
      <w:r>
        <w:rPr>
          <w:rFonts w:hint="eastAsia" w:ascii="仿宋_GB2312" w:hAnsi="仿宋" w:eastAsia="仿宋_GB2312" w:cs="Times New Roman"/>
          <w:sz w:val="28"/>
          <w:szCs w:val="28"/>
        </w:rPr>
        <w:t>在推广过程中发生有关知识产权等的法律纠纷，本单位承担所有法律责任。</w:t>
      </w:r>
    </w:p>
    <w:p>
      <w:pPr>
        <w:spacing w:line="620" w:lineRule="exact"/>
        <w:ind w:firstLine="560" w:firstLineChars="200"/>
        <w:contextualSpacing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特此声明。</w:t>
      </w:r>
    </w:p>
    <w:p>
      <w:pPr>
        <w:spacing w:line="620" w:lineRule="exact"/>
        <w:ind w:firstLine="560" w:firstLineChars="200"/>
        <w:contextualSpacing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spacing w:line="620" w:lineRule="exact"/>
        <w:ind w:right="1280"/>
        <w:contextualSpacing/>
        <w:jc w:val="both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   </w:t>
      </w:r>
    </w:p>
    <w:p>
      <w:pPr>
        <w:spacing w:line="620" w:lineRule="exact"/>
        <w:ind w:right="1280"/>
        <w:contextualSpacing/>
        <w:jc w:val="center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           </w:t>
      </w:r>
      <w:r>
        <w:rPr>
          <w:rFonts w:ascii="仿宋_GB2312" w:hAnsi="仿宋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Times New Roman"/>
          <w:sz w:val="28"/>
          <w:szCs w:val="28"/>
        </w:rPr>
        <w:t>单位签章：</w:t>
      </w:r>
    </w:p>
    <w:p>
      <w:pPr>
        <w:spacing w:line="620" w:lineRule="exact"/>
        <w:ind w:right="1280"/>
        <w:contextualSpacing/>
        <w:jc w:val="center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                          负责人签字</w:t>
      </w:r>
      <w:r>
        <w:rPr>
          <w:rFonts w:hint="eastAsia" w:ascii="仿宋_GB2312" w:hAnsi="仿宋" w:eastAsia="仿宋_GB2312" w:cs="Times New Roman"/>
          <w:sz w:val="28"/>
          <w:szCs w:val="28"/>
        </w:rPr>
        <w:t>：</w:t>
      </w:r>
    </w:p>
    <w:p>
      <w:pPr>
        <w:spacing w:line="620" w:lineRule="exact"/>
        <w:ind w:right="1280"/>
        <w:contextualSpacing/>
        <w:jc w:val="center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hAnsi="仿宋" w:eastAsia="仿宋_GB2312" w:cs="Times New Roman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28"/>
          <w:szCs w:val="28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/>
        <w:rPr>
          <w:rFonts w:hint="eastAsia" w:ascii="仿宋_GB2312" w:eastAsia="仿宋_GB2312" w:cs="Times New Roman"/>
          <w:sz w:val="24"/>
          <w:szCs w:val="24"/>
          <w:lang w:val="en-US" w:eastAsia="zh-CN" w:bidi="ar-SA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175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75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instrText xml:space="preserve">Page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bidi="ar-SA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tYQo80gAAAAMBAAAPAAAAAAAAAAEA&#10;IAAAACIAAABkcnMvZG93bnJldi54bWxQSwECFAAUAAAACACHTuJAFU/6JdwBAACuAwAADgAAAAAA&#10;AAABACAAAAAhAQAAZHJzL2Uyb0RvYy54bWxQSwUGAAAAAAYABgBZAQAAb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instrText xml:space="preserve">Page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SA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NWU3NWRiMzJlYWU2MzFiZGNkYmMwNGQ2NWMwMjIifQ=="/>
  </w:docVars>
  <w:rsids>
    <w:rsidRoot w:val="38F97DF9"/>
    <w:rsid w:val="38F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2022-06-22T22:46:00Z</dcterms:created>
  <dc:creator>tommy</dc:creator>
  <cp:lastModifiedBy>tommy</cp:lastModifiedBy>
  <dcterms:modified xsi:type="dcterms:W3CDTF">2022-06-22T22:46:42Z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C33633013CF449728943A285745BDCC8</vt:lpwstr>
  </property>
</Properties>
</file>